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AFFEE" w14:textId="77777777" w:rsidR="00A816F6" w:rsidRPr="00A816F6" w:rsidRDefault="00A816F6" w:rsidP="00A816F6">
      <w:pPr>
        <w:rPr>
          <w:rFonts w:ascii="Calibri" w:eastAsia="Calibri" w:hAnsi="Calibri" w:cs="Calibri"/>
          <w:b/>
          <w:color w:val="0C0C0C"/>
          <w:spacing w:val="-1"/>
          <w:lang w:eastAsia="en-US"/>
        </w:rPr>
      </w:pPr>
    </w:p>
    <w:p w14:paraId="79B465CA" w14:textId="77777777" w:rsidR="00A816F6" w:rsidRDefault="00A816F6" w:rsidP="00A816F6">
      <w:pPr>
        <w:rPr>
          <w:rFonts w:ascii="Calibri" w:eastAsia="Calibri" w:hAnsi="Calibri" w:cs="Calibri"/>
          <w:b/>
          <w:color w:val="0C0C0C"/>
          <w:spacing w:val="-1"/>
          <w:lang w:eastAsia="en-US"/>
        </w:rPr>
      </w:pPr>
    </w:p>
    <w:p w14:paraId="1B18401D" w14:textId="77777777" w:rsidR="00ED5C6E" w:rsidRDefault="00ED5C6E" w:rsidP="007716E6">
      <w:pPr>
        <w:jc w:val="center"/>
        <w:rPr>
          <w:rFonts w:ascii="Times New Roman" w:hAnsi="Times New Roman"/>
          <w:b/>
        </w:rPr>
      </w:pPr>
    </w:p>
    <w:p w14:paraId="4DD01F30" w14:textId="5BE27E68" w:rsidR="007716E6" w:rsidRDefault="007716E6" w:rsidP="007716E6">
      <w:pPr>
        <w:jc w:val="center"/>
        <w:rPr>
          <w:rFonts w:ascii="Calibri" w:eastAsia="Calibri" w:hAnsi="Calibri" w:cs="Calibri"/>
          <w:b/>
          <w:color w:val="0C0C0C"/>
          <w:spacing w:val="-1"/>
          <w:lang w:eastAsia="en-US"/>
        </w:rPr>
      </w:pPr>
      <w:r w:rsidRPr="00302A80">
        <w:rPr>
          <w:rFonts w:ascii="Times New Roman" w:hAnsi="Times New Roman"/>
          <w:b/>
        </w:rPr>
        <w:t>Uzasadnienie zgodności operacji z kryteriami wyboru</w:t>
      </w:r>
      <w:r w:rsidRPr="00226FE2">
        <w:rPr>
          <w:rFonts w:ascii="Calibri" w:eastAsia="Calibri" w:hAnsi="Calibri" w:cs="Calibri"/>
          <w:b/>
          <w:color w:val="0C0C0C"/>
          <w:spacing w:val="-1"/>
          <w:lang w:eastAsia="en-US"/>
        </w:rPr>
        <w:t xml:space="preserve"> </w:t>
      </w:r>
      <w:r w:rsidR="006E050A" w:rsidRPr="006E050A">
        <w:rPr>
          <w:rFonts w:ascii="Calibri" w:eastAsia="Calibri" w:hAnsi="Calibri" w:cs="Calibri"/>
          <w:b/>
          <w:color w:val="0C0C0C"/>
          <w:spacing w:val="-1"/>
          <w:lang w:eastAsia="en-US"/>
        </w:rPr>
        <w:t>operacji</w:t>
      </w:r>
    </w:p>
    <w:p w14:paraId="05E9243B" w14:textId="1B92122E" w:rsidR="00A816F6" w:rsidRPr="00226FE2" w:rsidRDefault="006E050A" w:rsidP="007716E6">
      <w:pPr>
        <w:jc w:val="center"/>
        <w:rPr>
          <w:rFonts w:ascii="Calibri" w:eastAsia="Calibri" w:hAnsi="Calibri" w:cs="Calibri"/>
          <w:b/>
          <w:color w:val="0C0C0C"/>
          <w:spacing w:val="-1"/>
          <w:lang w:eastAsia="en-US"/>
        </w:rPr>
      </w:pPr>
      <w:r w:rsidRPr="006E050A">
        <w:rPr>
          <w:rFonts w:ascii="Calibri" w:eastAsia="Calibri" w:hAnsi="Calibri" w:cs="Calibri"/>
          <w:b/>
          <w:color w:val="0C0C0C"/>
          <w:spacing w:val="-1"/>
          <w:lang w:eastAsia="en-US"/>
        </w:rPr>
        <w:t>w ramach Strategii Rozwoju Lokalnego kierowanego przez społeczność na lata 2023-2027 Stowarzyszenia Lokalna Grupa Działania „Ziemia Pszczyńska”</w:t>
      </w:r>
    </w:p>
    <w:p w14:paraId="5C1FABF2" w14:textId="77777777" w:rsidR="00A816F6" w:rsidRPr="00226FE2" w:rsidRDefault="00A816F6" w:rsidP="00A816F6">
      <w:pPr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</w:p>
    <w:p w14:paraId="25CEB172" w14:textId="77777777" w:rsidR="00CD03C8" w:rsidRDefault="00CD03C8" w:rsidP="007716E6">
      <w:pPr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</w:p>
    <w:p w14:paraId="043CD1ED" w14:textId="6A0CC938" w:rsidR="007716E6" w:rsidRPr="007716E6" w:rsidRDefault="007716E6" w:rsidP="00CD03C8">
      <w:pPr>
        <w:spacing w:line="360" w:lineRule="auto"/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>Imię i Nazwisko/Nazwa Wnioskodawcy</w:t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  <w:t>…………………………………………………………………………….………………………</w:t>
      </w:r>
    </w:p>
    <w:p w14:paraId="2C4E282C" w14:textId="77777777" w:rsidR="007716E6" w:rsidRPr="007716E6" w:rsidRDefault="007716E6" w:rsidP="00CD03C8">
      <w:pPr>
        <w:spacing w:line="360" w:lineRule="auto"/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 xml:space="preserve">Adres:                                                 </w:t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  <w:t xml:space="preserve">……………………………………………………………………….……………………………     </w:t>
      </w:r>
    </w:p>
    <w:p w14:paraId="46144BD0" w14:textId="4D67E6DE" w:rsidR="00A816F6" w:rsidRDefault="007716E6" w:rsidP="00CD03C8">
      <w:pPr>
        <w:spacing w:line="360" w:lineRule="auto"/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>Tytuł operacji:</w:t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</w:r>
      <w:r w:rsidRPr="007716E6"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  <w:tab/>
        <w:t>…………………………………………………….………………………………………….…...</w:t>
      </w:r>
    </w:p>
    <w:p w14:paraId="6D80CA71" w14:textId="77777777" w:rsidR="00CD03C8" w:rsidRPr="00226FE2" w:rsidRDefault="00CD03C8" w:rsidP="007716E6">
      <w:pPr>
        <w:rPr>
          <w:rFonts w:ascii="Calibri" w:eastAsia="Calibri" w:hAnsi="Calibri" w:cs="Calibri"/>
          <w:b/>
          <w:color w:val="0C0C0C"/>
          <w:spacing w:val="-1"/>
          <w:sz w:val="22"/>
          <w:szCs w:val="22"/>
          <w:lang w:eastAsia="en-US"/>
        </w:rPr>
      </w:pPr>
    </w:p>
    <w:p w14:paraId="7ADAE16E" w14:textId="5B07F145" w:rsidR="00A816F6" w:rsidRDefault="00430F9F" w:rsidP="00A816F6">
      <w:pPr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</w:pPr>
      <w:r w:rsidRPr="007F7BBC"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  <w:t xml:space="preserve">Zakres PS WPR: Rozwój przedsiębiorczości na obszarze wiejskim objętym LSR przez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  <w:t>podejmowanie</w:t>
      </w:r>
      <w:r w:rsidRPr="007F7BBC">
        <w:rPr>
          <w:rFonts w:ascii="Calibri" w:eastAsia="Calibri" w:hAnsi="Calibri" w:cs="Calibri"/>
          <w:b/>
          <w:bCs/>
          <w:i/>
          <w:iCs/>
          <w:sz w:val="22"/>
          <w:szCs w:val="22"/>
          <w:lang w:eastAsia="en-US"/>
        </w:rPr>
        <w:t xml:space="preserve"> działalności gospodarczej</w:t>
      </w:r>
    </w:p>
    <w:p w14:paraId="57F2B6E0" w14:textId="77777777" w:rsidR="00430F9F" w:rsidRPr="00226FE2" w:rsidRDefault="00430F9F" w:rsidP="00A816F6">
      <w:pPr>
        <w:rPr>
          <w:rFonts w:ascii="Calibri" w:eastAsia="Calibri" w:hAnsi="Calibri" w:cs="Calibri"/>
          <w:b/>
          <w:color w:val="FF0000"/>
          <w:spacing w:val="-1"/>
          <w:sz w:val="22"/>
          <w:szCs w:val="22"/>
          <w:lang w:eastAsia="en-US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8184"/>
        <w:gridCol w:w="6128"/>
      </w:tblGrid>
      <w:tr w:rsidR="007716E6" w:rsidRPr="00226FE2" w14:paraId="4034A882" w14:textId="0112F6C7" w:rsidTr="00CD03C8">
        <w:tc>
          <w:tcPr>
            <w:tcW w:w="8184" w:type="dxa"/>
            <w:vAlign w:val="center"/>
          </w:tcPr>
          <w:p w14:paraId="3A072C20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  <w:bookmarkStart w:id="0" w:name="_Hlk190956901"/>
            <w:r w:rsidRPr="00226FE2">
              <w:rPr>
                <w:rFonts w:cs="Calibri"/>
                <w:b/>
                <w:bCs/>
              </w:rPr>
              <w:t>1. Stopień innowacyjności operacji</w:t>
            </w:r>
          </w:p>
        </w:tc>
        <w:tc>
          <w:tcPr>
            <w:tcW w:w="6128" w:type="dxa"/>
            <w:vAlign w:val="center"/>
          </w:tcPr>
          <w:p w14:paraId="4F91E32B" w14:textId="731452A8" w:rsidR="007716E6" w:rsidRPr="00226FE2" w:rsidRDefault="007716E6" w:rsidP="00CD03C8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267D2614" w14:textId="2AC4CF47" w:rsidTr="00CD03C8">
        <w:tc>
          <w:tcPr>
            <w:tcW w:w="8184" w:type="dxa"/>
            <w:vAlign w:val="center"/>
          </w:tcPr>
          <w:p w14:paraId="3F3157BF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  <w:r w:rsidRPr="00226FE2">
              <w:rPr>
                <w:rFonts w:cs="Calibri"/>
              </w:rPr>
              <w:t xml:space="preserve"> </w:t>
            </w:r>
          </w:p>
          <w:p w14:paraId="63001007" w14:textId="77777777" w:rsidR="007716E6" w:rsidRPr="00226FE2" w:rsidRDefault="007716E6" w:rsidP="005646C5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Preferuje operacje innowacyjne pod względem zakresu i stopnia oryginalności zmian:</w:t>
            </w:r>
          </w:p>
          <w:p w14:paraId="1473CDFD" w14:textId="77777777" w:rsidR="007716E6" w:rsidRPr="00226FE2" w:rsidRDefault="007716E6" w:rsidP="005646C5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Zakres innowacyjności: </w:t>
            </w:r>
          </w:p>
          <w:p w14:paraId="39B21689" w14:textId="6A7F3E30" w:rsidR="007716E6" w:rsidRPr="00226FE2" w:rsidRDefault="007716E6" w:rsidP="005646C5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- innowacyjność produktowa lub/i procesowa wprowadzona przez Wnioskodawcę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 xml:space="preserve">w wyniku wdrożenia projektu o zasięgu co najmniej na obszarze LSR, udokumentowana poprzez ukazanie zbioru cech, których wyróżniki świadczą o ww. aspekcie na tle oferty konkurencji,  </w:t>
            </w:r>
          </w:p>
          <w:p w14:paraId="00176562" w14:textId="77777777" w:rsidR="007716E6" w:rsidRPr="00226FE2" w:rsidRDefault="007716E6" w:rsidP="005646C5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- innowacyjność dotycząca lokalnych tradycji, unikalnych zasobów obszaru ich promocji, wprowadzona przez Wnioskodawcę w wyniku wdrożenia projektu, dotycząca nowego sposobu wykorzystania lub zmobilizowania już istniejących zasobów, w tym przyrodniczych, historycznych, kulturowych czy społecznych w skali co najmniej obszaru LSR.</w:t>
            </w:r>
          </w:p>
          <w:p w14:paraId="1C990B63" w14:textId="2E81AD73" w:rsidR="007716E6" w:rsidRPr="00226FE2" w:rsidRDefault="007716E6" w:rsidP="005646C5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- innowacyjność organizacyjna lub marketingowa wprowadzona przez Wnioskodawcę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 xml:space="preserve">w wyniku wdrożenia projektu w skali co najmniej obszaru LSR, </w:t>
            </w:r>
          </w:p>
          <w:p w14:paraId="3656A3F1" w14:textId="77777777" w:rsidR="007716E6" w:rsidRPr="00226FE2" w:rsidRDefault="007716E6" w:rsidP="005646C5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Stopień oryginalności zmian:</w:t>
            </w:r>
          </w:p>
          <w:p w14:paraId="34DC26E6" w14:textId="77777777" w:rsidR="007716E6" w:rsidRPr="00226FE2" w:rsidRDefault="007716E6" w:rsidP="005646C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kreatywne – powstają w wyniku autorskiego pomysłu, dotyczą nowych produktów, usług lub procesów,</w:t>
            </w:r>
          </w:p>
          <w:p w14:paraId="7CCD10EE" w14:textId="77777777" w:rsidR="007716E6" w:rsidRPr="00226FE2" w:rsidRDefault="007716E6" w:rsidP="005646C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imitujące - wzorowane na wcześniej powstałych produktach, usługach lub procesach,</w:t>
            </w:r>
          </w:p>
          <w:p w14:paraId="620F7052" w14:textId="1B1FE3FB" w:rsidR="007716E6" w:rsidRPr="00226FE2" w:rsidRDefault="007716E6" w:rsidP="005646C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1"/>
              <w:contextualSpacing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pozorne – drobne zmiany oferujące rzekome nowości - w rzeczywistości nie są to innowacje.</w:t>
            </w:r>
          </w:p>
          <w:p w14:paraId="0554EF5B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</w:p>
          <w:p w14:paraId="266F2950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lastRenderedPageBreak/>
              <w:t>Punktacja</w:t>
            </w:r>
          </w:p>
          <w:p w14:paraId="11909ED5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i/>
              </w:rPr>
              <w:t>(maksymalnie 2 pkt, punkty nie sumują się)</w:t>
            </w:r>
          </w:p>
          <w:p w14:paraId="742A10C4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2 pkt</w:t>
            </w:r>
            <w:r w:rsidRPr="00226FE2">
              <w:rPr>
                <w:rFonts w:cs="Calibri"/>
              </w:rPr>
              <w:t xml:space="preserve"> - innowacyjność kreatywna produktowa lub procesowa w skali co najmniej obszaru LSR,</w:t>
            </w:r>
          </w:p>
          <w:p w14:paraId="0CD222AC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 xml:space="preserve">1 pkt </w:t>
            </w:r>
            <w:r w:rsidRPr="00226FE2">
              <w:rPr>
                <w:rFonts w:cs="Calibri"/>
              </w:rPr>
              <w:t xml:space="preserve"> - innowacyjność kreatywna - dotycząca nowego sposobu wykorzystania lub zmobilizowania istniejących lokalnych zasobów przyrodniczych, historycznych, kulturowych czy społecznych w skali co najmniej obszaru LSR, </w:t>
            </w:r>
          </w:p>
          <w:p w14:paraId="7488D083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1 pkt</w:t>
            </w:r>
            <w:r w:rsidRPr="00226FE2">
              <w:rPr>
                <w:rFonts w:cs="Calibri"/>
              </w:rPr>
              <w:t xml:space="preserve"> - innowacyjność imitująca - produktowa lub procesowa w skali co najmniej obszaru LSR, </w:t>
            </w:r>
          </w:p>
          <w:p w14:paraId="3FB41BFD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— brak jakiejkolwiek innowacyjności lub wprowadzenie innowacyjności innej niż wymienione uprzednio, w tym innowacyjność organizacyjna, marketingowa, pozorna.</w:t>
            </w:r>
          </w:p>
          <w:p w14:paraId="7BA2900C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vAlign w:val="center"/>
          </w:tcPr>
          <w:p w14:paraId="5B508FE3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7716E6" w:rsidRPr="00226FE2" w14:paraId="1F07E7F3" w14:textId="3CACE10A" w:rsidTr="00CD03C8">
        <w:tc>
          <w:tcPr>
            <w:tcW w:w="8184" w:type="dxa"/>
            <w:tcBorders>
              <w:bottom w:val="single" w:sz="4" w:space="0" w:color="auto"/>
            </w:tcBorders>
            <w:vAlign w:val="center"/>
          </w:tcPr>
          <w:p w14:paraId="408A91CB" w14:textId="77777777" w:rsidR="007716E6" w:rsidRPr="00226FE2" w:rsidRDefault="007716E6" w:rsidP="00A816F6">
            <w:pPr>
              <w:rPr>
                <w:rFonts w:cs="Calibri"/>
                <w:b/>
                <w:bCs/>
                <w:i/>
              </w:rPr>
            </w:pPr>
            <w:r w:rsidRPr="00226FE2">
              <w:rPr>
                <w:rFonts w:cs="Calibri"/>
                <w:b/>
                <w:bCs/>
              </w:rPr>
              <w:t>2. Stopień wpływu operacji na zintegrowanie w ramach LSR</w:t>
            </w:r>
          </w:p>
        </w:tc>
        <w:tc>
          <w:tcPr>
            <w:tcW w:w="6128" w:type="dxa"/>
            <w:tcBorders>
              <w:bottom w:val="single" w:sz="4" w:space="0" w:color="auto"/>
            </w:tcBorders>
            <w:vAlign w:val="center"/>
          </w:tcPr>
          <w:p w14:paraId="4F4213D9" w14:textId="3A46A967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6E7634E7" w14:textId="35005628" w:rsidTr="00CD03C8">
        <w:tc>
          <w:tcPr>
            <w:tcW w:w="8184" w:type="dxa"/>
            <w:tcBorders>
              <w:bottom w:val="single" w:sz="4" w:space="0" w:color="auto"/>
            </w:tcBorders>
            <w:vAlign w:val="center"/>
          </w:tcPr>
          <w:p w14:paraId="0D5A0888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  <w:b/>
                <w:bCs/>
                <w:spacing w:val="6"/>
              </w:rPr>
              <w:t>Opis kryterium</w:t>
            </w:r>
            <w:r w:rsidRPr="00226FE2">
              <w:rPr>
                <w:rFonts w:cs="Calibri"/>
              </w:rPr>
              <w:t xml:space="preserve"> </w:t>
            </w:r>
          </w:p>
          <w:p w14:paraId="5206062C" w14:textId="40358F82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Preferuje operacje, które przyczyniają się do realizacji wizji rozwoju obszaru LGD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 xml:space="preserve">i zapewniają zintegrowanie (powiązanie) celów określonych w LSR. </w:t>
            </w:r>
          </w:p>
          <w:p w14:paraId="4C27ABBD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</w:p>
          <w:p w14:paraId="28F43EC3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Punktacja</w:t>
            </w:r>
          </w:p>
          <w:p w14:paraId="3D189528" w14:textId="77777777" w:rsidR="007716E6" w:rsidRPr="00226FE2" w:rsidRDefault="007716E6" w:rsidP="00A816F6">
            <w:pPr>
              <w:rPr>
                <w:rFonts w:cs="Calibri"/>
                <w:i/>
              </w:rPr>
            </w:pPr>
            <w:r w:rsidRPr="00226FE2">
              <w:rPr>
                <w:rFonts w:cs="Calibri"/>
                <w:i/>
              </w:rPr>
              <w:t>(maksymalnie 2 pkt, punkty sumują się)</w:t>
            </w:r>
          </w:p>
          <w:p w14:paraId="731F02F5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1 pkt</w:t>
            </w:r>
            <w:r w:rsidRPr="00226FE2">
              <w:rPr>
                <w:rFonts w:cs="Calibri"/>
              </w:rPr>
              <w:t xml:space="preserve"> — Wnioskodawca zakłada promocję LGD Ziemia Pszczyńska poprzez widoczne oznakowanie operacji w okresie co najmniej jej trwałości poprzez zamieszczenie informacji o operacji i logo LGD Ziemia Pszczyńska:, tj.:</w:t>
            </w:r>
          </w:p>
          <w:p w14:paraId="07C172A2" w14:textId="192FCD8C" w:rsidR="007716E6" w:rsidRPr="00226FE2" w:rsidRDefault="007716E6" w:rsidP="00A816F6">
            <w:pPr>
              <w:numPr>
                <w:ilvl w:val="0"/>
                <w:numId w:val="4"/>
              </w:numPr>
              <w:contextualSpacing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w przypadku projektów inwestycyjnych wnioskodawca uwzględnił np. umieszczenie plakatu lub tablicy informacyjnej </w:t>
            </w:r>
            <w:r w:rsidRPr="00934359">
              <w:rPr>
                <w:rFonts w:cs="Calibri"/>
              </w:rPr>
              <w:t xml:space="preserve">o wymiarach formatu co najmniej A4 </w:t>
            </w:r>
            <w:r w:rsidRPr="00226FE2">
              <w:rPr>
                <w:rFonts w:cs="Calibri"/>
              </w:rPr>
              <w:t>w centralnym/widocznym miejscu związanym z realizacją projektu i wskazał lokalizację tego miejsca oraz zaplanował oznakowanie na głównej stronie internetowej, jeżeli wnioskodawca ją posiada, bądź w mediach społecznościowych, jeżeli wnioskodawca je posiada,</w:t>
            </w:r>
          </w:p>
          <w:p w14:paraId="23576D9F" w14:textId="3FE7F1D7" w:rsidR="007716E6" w:rsidRPr="00226FE2" w:rsidRDefault="007716E6" w:rsidP="00A816F6">
            <w:pPr>
              <w:numPr>
                <w:ilvl w:val="0"/>
                <w:numId w:val="4"/>
              </w:numPr>
              <w:contextualSpacing/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w przypadku projektów </w:t>
            </w:r>
            <w:proofErr w:type="spellStart"/>
            <w:r w:rsidRPr="00226FE2">
              <w:rPr>
                <w:rFonts w:cs="Calibri"/>
              </w:rPr>
              <w:t>nieinwestycyjnych</w:t>
            </w:r>
            <w:proofErr w:type="spellEnd"/>
            <w:r w:rsidRPr="00226FE2">
              <w:rPr>
                <w:rFonts w:cs="Calibri"/>
              </w:rPr>
              <w:t xml:space="preserve"> wnioskodawca uwzględnił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>w materiałach informacyjnych i promocyjnych umieszczenie logo LGD oraz zaplanował oznakowanie na głównej stronie internetowej, jeżeli wnioskodawca ją posiada, bądź w mediach społecznościowych, jeżeli wnioskodawca je posiada.</w:t>
            </w:r>
          </w:p>
          <w:p w14:paraId="6C152C26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1 pkt</w:t>
            </w:r>
            <w:r w:rsidRPr="00226FE2">
              <w:rPr>
                <w:rFonts w:cs="Calibri"/>
              </w:rPr>
              <w:t xml:space="preserve"> – operacja jest zgodna z co najmniej dwoma celami LSR,</w:t>
            </w:r>
          </w:p>
          <w:p w14:paraId="034BA146" w14:textId="61CF563A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– brak informacji o założeniach dotyczących widocznego oznakowania operacji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>i informacji o zgodności z co najmniej dwoma celami LSR.</w:t>
            </w:r>
          </w:p>
          <w:p w14:paraId="0776AA76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bottom w:val="single" w:sz="4" w:space="0" w:color="auto"/>
            </w:tcBorders>
            <w:vAlign w:val="center"/>
          </w:tcPr>
          <w:p w14:paraId="68F60CB4" w14:textId="77777777" w:rsidR="007716E6" w:rsidRPr="00226FE2" w:rsidRDefault="007716E6" w:rsidP="00A816F6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7716E6" w:rsidRPr="00226FE2" w14:paraId="68F6C91D" w14:textId="42523CDE" w:rsidTr="00CD03C8">
        <w:tc>
          <w:tcPr>
            <w:tcW w:w="8184" w:type="dxa"/>
            <w:tcBorders>
              <w:bottom w:val="single" w:sz="4" w:space="0" w:color="auto"/>
            </w:tcBorders>
            <w:vAlign w:val="center"/>
          </w:tcPr>
          <w:p w14:paraId="554F943D" w14:textId="2D47730F" w:rsidR="007716E6" w:rsidRPr="00226FE2" w:rsidRDefault="007716E6" w:rsidP="00A816F6">
            <w:pPr>
              <w:rPr>
                <w:rFonts w:cs="Calibri"/>
                <w:b/>
                <w:bCs/>
                <w:i/>
              </w:rPr>
            </w:pPr>
            <w:r w:rsidRPr="00226FE2">
              <w:rPr>
                <w:rFonts w:cs="Calibri"/>
                <w:b/>
                <w:bCs/>
              </w:rPr>
              <w:lastRenderedPageBreak/>
              <w:t>3. Stopień wpływu operacji na współpracę w ramach LSR</w:t>
            </w:r>
          </w:p>
        </w:tc>
        <w:tc>
          <w:tcPr>
            <w:tcW w:w="6128" w:type="dxa"/>
            <w:tcBorders>
              <w:bottom w:val="single" w:sz="4" w:space="0" w:color="auto"/>
            </w:tcBorders>
            <w:vAlign w:val="center"/>
          </w:tcPr>
          <w:p w14:paraId="67F5E491" w14:textId="43DDB57D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5234B40D" w14:textId="5F4E794C" w:rsidTr="00CD03C8">
        <w:tc>
          <w:tcPr>
            <w:tcW w:w="8184" w:type="dxa"/>
            <w:tcBorders>
              <w:bottom w:val="single" w:sz="4" w:space="0" w:color="auto"/>
            </w:tcBorders>
            <w:vAlign w:val="center"/>
          </w:tcPr>
          <w:p w14:paraId="5E8E5F62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  <w:b/>
                <w:bCs/>
                <w:spacing w:val="6"/>
              </w:rPr>
              <w:t>Opis kryterium</w:t>
            </w:r>
            <w:r w:rsidRPr="00226FE2">
              <w:rPr>
                <w:rFonts w:cs="Calibri"/>
              </w:rPr>
              <w:t xml:space="preserve"> </w:t>
            </w:r>
          </w:p>
          <w:p w14:paraId="16EE2A7D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Preferuje operacje, które zapewniają budowanie partnerstw wewnątrz obszaru LGD. </w:t>
            </w:r>
          </w:p>
          <w:p w14:paraId="4F869CC0" w14:textId="2D73DC8F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Operacja powinna obejmować projektowanie wspólnych działań i znajdowanie wspólnych rozwiązań problemów zidentyfikowanych na obszarze objętym LSR przez co najmniej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 xml:space="preserve">2 partnerów z obszaru objętego LSR w okresie realizacji lub trwałości operacji. Współpraca musi być potwierdzona umową lub listem intencyjnym dołączonym do wniosku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 xml:space="preserve">o dofinansowanie. </w:t>
            </w:r>
          </w:p>
          <w:p w14:paraId="603F48EB" w14:textId="77777777" w:rsidR="007716E6" w:rsidRPr="00226FE2" w:rsidRDefault="007716E6" w:rsidP="00A816F6">
            <w:pPr>
              <w:rPr>
                <w:rFonts w:cs="Calibri"/>
              </w:rPr>
            </w:pPr>
          </w:p>
          <w:p w14:paraId="76DD4319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Punktacja</w:t>
            </w:r>
          </w:p>
          <w:p w14:paraId="21640D38" w14:textId="77777777" w:rsidR="007716E6" w:rsidRPr="00226FE2" w:rsidRDefault="007716E6" w:rsidP="005646C5">
            <w:pPr>
              <w:jc w:val="both"/>
              <w:rPr>
                <w:rFonts w:cs="Calibri"/>
                <w:i/>
              </w:rPr>
            </w:pPr>
            <w:r w:rsidRPr="00226FE2">
              <w:rPr>
                <w:rFonts w:cs="Calibri"/>
                <w:i/>
              </w:rPr>
              <w:t>(maksymalnie 2 pkt)</w:t>
            </w:r>
          </w:p>
          <w:p w14:paraId="165BEFFE" w14:textId="254AC507" w:rsidR="007716E6" w:rsidRPr="00226FE2" w:rsidRDefault="007716E6" w:rsidP="005646C5">
            <w:pPr>
              <w:jc w:val="both"/>
              <w:rPr>
                <w:rFonts w:cs="Calibri"/>
                <w:strike/>
              </w:rPr>
            </w:pPr>
            <w:r w:rsidRPr="00226FE2">
              <w:rPr>
                <w:rFonts w:cs="Calibri"/>
                <w:b/>
                <w:bCs/>
              </w:rPr>
              <w:t>2 pkt</w:t>
            </w:r>
            <w:r w:rsidRPr="00226FE2">
              <w:rPr>
                <w:rFonts w:cs="Calibri"/>
              </w:rPr>
              <w:t xml:space="preserve"> – operacja zakłada partnerstwo pomiędzy podmiotami z obszaru LGD Ziemia Pszczyńska,</w:t>
            </w:r>
          </w:p>
          <w:p w14:paraId="6012A429" w14:textId="50E12241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</w:rPr>
              <w:t>0 pkt –</w:t>
            </w:r>
            <w:r w:rsidR="005646C5">
              <w:rPr>
                <w:rFonts w:cs="Calibri"/>
                <w:b/>
              </w:rPr>
              <w:t xml:space="preserve"> </w:t>
            </w:r>
            <w:r w:rsidRPr="00226FE2">
              <w:rPr>
                <w:rFonts w:cs="Calibri"/>
              </w:rPr>
              <w:t>operacja nie zakłada partnerstwa pomiędzy podmiotami z obszaru LGD Ziemia Pszczyńska.</w:t>
            </w:r>
          </w:p>
          <w:p w14:paraId="46309E46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bottom w:val="single" w:sz="4" w:space="0" w:color="auto"/>
            </w:tcBorders>
            <w:vAlign w:val="center"/>
          </w:tcPr>
          <w:p w14:paraId="609044A8" w14:textId="77777777" w:rsidR="007716E6" w:rsidRPr="00226FE2" w:rsidRDefault="007716E6" w:rsidP="00A816F6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7716E6" w:rsidRPr="00226FE2" w14:paraId="5A77479C" w14:textId="19A6B807" w:rsidTr="00CD03C8">
        <w:tc>
          <w:tcPr>
            <w:tcW w:w="8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3D24A" w14:textId="2CD20A5D" w:rsidR="007716E6" w:rsidRPr="00226FE2" w:rsidRDefault="007716E6" w:rsidP="00A816F6">
            <w:pPr>
              <w:rPr>
                <w:rFonts w:cs="Calibri"/>
                <w:b/>
                <w:bCs/>
                <w:i/>
                <w:iCs/>
              </w:rPr>
            </w:pPr>
            <w:r w:rsidRPr="00226FE2">
              <w:rPr>
                <w:rFonts w:cs="Calibri"/>
                <w:b/>
                <w:bCs/>
              </w:rPr>
              <w:t>4. Stopień spójności i adekwatności opisu operacji z zakresem zaplanowanych zadań oraz budżetem</w:t>
            </w:r>
          </w:p>
        </w:tc>
        <w:tc>
          <w:tcPr>
            <w:tcW w:w="6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E9399" w14:textId="2B884F22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134ABEE1" w14:textId="7AA1311D" w:rsidTr="00CD03C8">
        <w:tc>
          <w:tcPr>
            <w:tcW w:w="8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31DA4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  <w:r w:rsidRPr="00226FE2">
              <w:rPr>
                <w:rFonts w:cs="Calibri"/>
              </w:rPr>
              <w:t xml:space="preserve"> </w:t>
            </w:r>
          </w:p>
          <w:p w14:paraId="6B94DA9E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Preferuje operacje, w których zaplanowane działania i ich koszty są racjonalne i adekwatne do ich merytorycznego opisu. Słowo budżet odnosi się do zestawienia rzeczowo-finansowego operacji. </w:t>
            </w:r>
          </w:p>
          <w:p w14:paraId="4893C886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</w:rPr>
            </w:pPr>
          </w:p>
          <w:p w14:paraId="68809086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Punktacja</w:t>
            </w:r>
          </w:p>
          <w:p w14:paraId="27354856" w14:textId="77777777" w:rsidR="007716E6" w:rsidRPr="00226FE2" w:rsidRDefault="007716E6" w:rsidP="005646C5">
            <w:pPr>
              <w:jc w:val="both"/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 xml:space="preserve">(maksymalnie 4 pkt, punkty nie sumują się) </w:t>
            </w:r>
          </w:p>
          <w:p w14:paraId="4224D50C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4 pkt</w:t>
            </w:r>
            <w:r w:rsidRPr="00226FE2">
              <w:rPr>
                <w:rFonts w:cs="Calibri"/>
              </w:rPr>
              <w:t xml:space="preserve"> — budżet spójny z opisem oraz wszystkie wydatki racjonale i uzasadnione w sposób nie budzący wątpliwości pod względem zasadności i racjonalności wydatków w kontekście proponowanej operacji,</w:t>
            </w:r>
          </w:p>
          <w:p w14:paraId="1A0E03FB" w14:textId="375146E1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2 pkt</w:t>
            </w:r>
            <w:r w:rsidRPr="00226FE2">
              <w:rPr>
                <w:rFonts w:cs="Calibri"/>
              </w:rPr>
              <w:t xml:space="preserve"> — budżet w większości spójny z treścią wniosku, ale </w:t>
            </w:r>
            <w:r>
              <w:rPr>
                <w:rFonts w:cs="Calibri"/>
              </w:rPr>
              <w:t>część</w:t>
            </w:r>
            <w:r w:rsidRPr="00226FE2">
              <w:rPr>
                <w:rFonts w:cs="Calibri"/>
              </w:rPr>
              <w:t xml:space="preserve"> kosztów nie jest uzasadnion</w:t>
            </w:r>
            <w:r>
              <w:rPr>
                <w:rFonts w:cs="Calibri"/>
              </w:rPr>
              <w:t>a</w:t>
            </w:r>
            <w:r w:rsidRPr="00226FE2">
              <w:rPr>
                <w:rFonts w:cs="Calibri"/>
              </w:rPr>
              <w:t xml:space="preserve">  w sposób nie budzący wątpliwości pod względem zasadności i racjonalności wydatków w kontekście proponowanej operacji lub nie dołączono wiarygodnej wyceny  tych kosztów,</w:t>
            </w:r>
          </w:p>
          <w:p w14:paraId="7E62119D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— budżet jest niespójny, niezgodny z zakresem lub/i opisem - więcej niż 50% wartości kosztów nie jest uzasadnione w sposób nie budzący wątpliwości pod względem zasadności i racjonalności wydatków w kontekście proponowanej operacji lub nie dołączono wiarygodnej wyceny  tych kosztów.</w:t>
            </w:r>
          </w:p>
        </w:tc>
        <w:tc>
          <w:tcPr>
            <w:tcW w:w="6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63241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7716E6" w:rsidRPr="00226FE2" w14:paraId="7D79C62C" w14:textId="5E229FE2" w:rsidTr="00CD03C8">
        <w:tc>
          <w:tcPr>
            <w:tcW w:w="8184" w:type="dxa"/>
            <w:tcBorders>
              <w:tl2br w:val="nil"/>
            </w:tcBorders>
            <w:vAlign w:val="center"/>
          </w:tcPr>
          <w:p w14:paraId="40544F7A" w14:textId="21D73AC7" w:rsidR="007716E6" w:rsidRPr="00226FE2" w:rsidRDefault="007716E6" w:rsidP="00A816F6">
            <w:pPr>
              <w:rPr>
                <w:rFonts w:cs="Calibri"/>
                <w:b/>
                <w:bCs/>
                <w:i/>
                <w:iCs/>
              </w:rPr>
            </w:pPr>
            <w:r w:rsidRPr="00226FE2">
              <w:rPr>
                <w:rFonts w:cs="Calibri"/>
                <w:b/>
                <w:bCs/>
              </w:rPr>
              <w:lastRenderedPageBreak/>
              <w:t>5. Wpływ na rozwiązywanie problemów obszaru objętego LSR wskazanych w diagnozie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715C8ABF" w14:textId="27509336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0D7ED14D" w14:textId="0643C5F0" w:rsidTr="00CD03C8">
        <w:tc>
          <w:tcPr>
            <w:tcW w:w="8184" w:type="dxa"/>
            <w:tcBorders>
              <w:tl2br w:val="nil"/>
            </w:tcBorders>
            <w:vAlign w:val="center"/>
          </w:tcPr>
          <w:p w14:paraId="43B4716F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  <w:r w:rsidRPr="00226FE2">
              <w:rPr>
                <w:rFonts w:cs="Calibri"/>
              </w:rPr>
              <w:t xml:space="preserve"> </w:t>
            </w:r>
          </w:p>
          <w:p w14:paraId="7C707514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Preferuje operacje, które przyczyniać się będą do rozwiązywania większej liczby problemów wskazanych w diagnozie LSR wynikających ze słabych stron i zagrożeń ujętych w analizie SWOT</w:t>
            </w:r>
          </w:p>
          <w:p w14:paraId="01488498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</w:rPr>
            </w:pPr>
          </w:p>
          <w:p w14:paraId="5613664D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</w:rPr>
            </w:pPr>
            <w:r w:rsidRPr="00226FE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414882D2" w14:textId="77777777" w:rsidR="007716E6" w:rsidRPr="00226FE2" w:rsidRDefault="007716E6" w:rsidP="00A816F6">
            <w:pPr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 xml:space="preserve">(maksymalnie 1 pkt) </w:t>
            </w:r>
          </w:p>
          <w:p w14:paraId="15CF9858" w14:textId="4CA81680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1 pkt</w:t>
            </w:r>
            <w:r w:rsidRPr="00226FE2">
              <w:rPr>
                <w:rFonts w:cs="Calibri"/>
              </w:rPr>
              <w:t xml:space="preserve"> — operacja przyczyni się do rozwiązania co najmniej 2 problemów wskazanych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>w diagnozie LSR, co zostało  uzasadnione w sposób nie budzący wątpliwości pod względem zgodności z celami proponowanej operacji,</w:t>
            </w:r>
          </w:p>
          <w:p w14:paraId="18B25BF7" w14:textId="67740750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— operacja przyczyni się do rozwiązania mniej niż 2 problemów wskazanych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>w diagnozie LSR lub nie uzasadniono w sposób nie budzący wątpliwości pod względem zgodności z celami proponowanej operacji, w jaki sposób operacja przyczyni się do rozwiązania co najmniej 2 problemów wskazanych w diagnozie LSR.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710D4819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7716E6" w:rsidRPr="00226FE2" w14:paraId="54AFF594" w14:textId="2593E4F7" w:rsidTr="00CD03C8">
        <w:tc>
          <w:tcPr>
            <w:tcW w:w="8184" w:type="dxa"/>
            <w:tcBorders>
              <w:tl2br w:val="nil"/>
            </w:tcBorders>
            <w:vAlign w:val="center"/>
          </w:tcPr>
          <w:p w14:paraId="664DE0A5" w14:textId="0C001A81" w:rsidR="007716E6" w:rsidRPr="00226FE2" w:rsidRDefault="007716E6" w:rsidP="00A816F6">
            <w:pPr>
              <w:rPr>
                <w:rFonts w:cs="Calibri"/>
                <w:b/>
                <w:bCs/>
                <w:i/>
                <w:iCs/>
              </w:rPr>
            </w:pPr>
            <w:r w:rsidRPr="00226FE2">
              <w:rPr>
                <w:rFonts w:cs="Calibri"/>
                <w:b/>
                <w:bCs/>
              </w:rPr>
              <w:t>6. Zastosowanie rozwiązań sprzyjających ochronie środowiska lub klimatu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35C39134" w14:textId="592C3982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3011E8C5" w14:textId="2AA63795" w:rsidTr="00CD03C8">
        <w:tc>
          <w:tcPr>
            <w:tcW w:w="8184" w:type="dxa"/>
            <w:tcBorders>
              <w:tl2br w:val="nil"/>
            </w:tcBorders>
            <w:vAlign w:val="center"/>
          </w:tcPr>
          <w:p w14:paraId="7D6D0E39" w14:textId="77777777" w:rsidR="007716E6" w:rsidRPr="00226FE2" w:rsidRDefault="007716E6" w:rsidP="00A816F6">
            <w:pPr>
              <w:rPr>
                <w:rFonts w:cs="Calibri"/>
                <w:b/>
                <w:bCs/>
                <w:spacing w:val="6"/>
              </w:rPr>
            </w:pPr>
            <w:r w:rsidRPr="00226FE2">
              <w:rPr>
                <w:rFonts w:cs="Calibri"/>
                <w:b/>
                <w:bCs/>
                <w:spacing w:val="6"/>
              </w:rPr>
              <w:t>Opis kryterium</w:t>
            </w:r>
          </w:p>
          <w:p w14:paraId="5BC78A48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Preferuje operacje, które zawierają rozwiązania sprzyjające ochronie środowiska lub klimatu, zapewniające racjonalne gospodarowanie zasobami lub ograniczające presję na środowisko.</w:t>
            </w:r>
          </w:p>
          <w:p w14:paraId="1110C373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</w:p>
          <w:p w14:paraId="4B26DDB5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Punktacja</w:t>
            </w:r>
          </w:p>
          <w:p w14:paraId="2D1434CF" w14:textId="77777777" w:rsidR="007716E6" w:rsidRPr="00226FE2" w:rsidRDefault="007716E6" w:rsidP="00A816F6">
            <w:pPr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>(maksymalnie 1 pkt)</w:t>
            </w:r>
          </w:p>
          <w:p w14:paraId="7B3AAAAF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1 pkt</w:t>
            </w:r>
            <w:r w:rsidRPr="00226FE2">
              <w:rPr>
                <w:rFonts w:cs="Calibri"/>
              </w:rPr>
              <w:t xml:space="preserve">  - wprowadzenie w ramach operacji rozwiązania sprzyjającego ochronie środowiska lub klimatu określonego w sposób mierzalny – cechą lub zbiorem cech sprzyjającej ochronie środowiska lub klimatu, </w:t>
            </w:r>
          </w:p>
          <w:p w14:paraId="14B2F257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 – brak w ramach operacji rozwiązania sprzyjającego ochronie środowiska lub klimatu określonego w sposób mierzalny – cechą lub zbiorem cech sprzyjającej ochronie środowiska lub klimatu.</w:t>
            </w:r>
          </w:p>
          <w:p w14:paraId="3007A356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45AF11BD" w14:textId="77777777" w:rsidR="007716E6" w:rsidRPr="00226FE2" w:rsidRDefault="007716E6" w:rsidP="00A816F6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7716E6" w:rsidRPr="00226FE2" w14:paraId="62D05F24" w14:textId="68486BDB" w:rsidTr="00CD03C8">
        <w:tc>
          <w:tcPr>
            <w:tcW w:w="8184" w:type="dxa"/>
            <w:tcBorders>
              <w:tl2br w:val="nil"/>
            </w:tcBorders>
            <w:vAlign w:val="center"/>
          </w:tcPr>
          <w:p w14:paraId="56C87228" w14:textId="1A6A21D8" w:rsidR="007716E6" w:rsidRPr="00226FE2" w:rsidRDefault="007716E6" w:rsidP="00A816F6">
            <w:pPr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7. Wsparcie osób w niekorzystnej sytuacji zamieszkujących teren LSR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3D5E957D" w14:textId="47EF3DF6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6AB9DEAE" w14:textId="7099A995" w:rsidTr="00CD03C8">
        <w:tc>
          <w:tcPr>
            <w:tcW w:w="8184" w:type="dxa"/>
            <w:tcBorders>
              <w:tl2br w:val="nil"/>
            </w:tcBorders>
            <w:vAlign w:val="center"/>
          </w:tcPr>
          <w:p w14:paraId="6EDED685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75D8A27A" w14:textId="799E94E6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Preferuje operacje, których wnioskodawcami są osoby należące do grupy osób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>w niekorzystnej sytuacji lub wnioskodawca zobowiązuje się do zatrudnienia na okres minimum 12 miesięcy osoby należącej do  grupy osób w niekorzystnej sytuacji spośród osób zamieszkujących teren LSR. Osoba w niekorzystnej sytuacji – zgodnie z opisem w LSR.</w:t>
            </w:r>
          </w:p>
          <w:p w14:paraId="12DE0D65" w14:textId="77777777" w:rsidR="007716E6" w:rsidRPr="00226FE2" w:rsidRDefault="007716E6" w:rsidP="00A816F6">
            <w:pPr>
              <w:rPr>
                <w:rFonts w:cs="Calibri"/>
              </w:rPr>
            </w:pPr>
          </w:p>
          <w:p w14:paraId="6BB4A4E5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</w:rPr>
            </w:pPr>
            <w:r w:rsidRPr="00226FE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0C26D0CB" w14:textId="77777777" w:rsidR="007716E6" w:rsidRPr="00226FE2" w:rsidRDefault="007716E6" w:rsidP="00A816F6">
            <w:pPr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 xml:space="preserve"> (maksymalnie 1 pkt)</w:t>
            </w:r>
          </w:p>
          <w:p w14:paraId="4824A8ED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1 pkt</w:t>
            </w:r>
            <w:r w:rsidRPr="00226FE2">
              <w:rPr>
                <w:rFonts w:cs="Calibri"/>
              </w:rPr>
              <w:t xml:space="preserve"> — wnioskodawca jest osobą z grupy osób w niekorzystnej sytuacji, bądź dla takiej osoby tworzone jest 1 miejsce pracy w wymiarze 1 etatu,</w:t>
            </w:r>
          </w:p>
          <w:p w14:paraId="41717A3E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 -</w:t>
            </w:r>
            <w:r w:rsidRPr="00226FE2">
              <w:rPr>
                <w:rFonts w:cs="Calibri"/>
              </w:rPr>
              <w:t xml:space="preserve"> wnioskodawca nie jest osobą z grupy osób w niekorzystnej sytuacji, bądź dla takiej osoby nie jest tworzone 1 miejsce pracy w wymiarze 1 etatu.</w:t>
            </w:r>
          </w:p>
          <w:p w14:paraId="396B76D0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520BBCC7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7716E6" w:rsidRPr="00226FE2" w14:paraId="179467FD" w14:textId="2755FDAE" w:rsidTr="00CD03C8">
        <w:tc>
          <w:tcPr>
            <w:tcW w:w="8184" w:type="dxa"/>
            <w:tcBorders>
              <w:tl2br w:val="nil"/>
            </w:tcBorders>
            <w:vAlign w:val="center"/>
          </w:tcPr>
          <w:p w14:paraId="683014A2" w14:textId="622EA6EE" w:rsidR="007716E6" w:rsidRPr="00226FE2" w:rsidRDefault="007716E6" w:rsidP="00A816F6">
            <w:pPr>
              <w:rPr>
                <w:rFonts w:cs="Calibri"/>
                <w:b/>
                <w:bCs/>
                <w:i/>
                <w:iCs/>
              </w:rPr>
            </w:pPr>
            <w:r w:rsidRPr="00226FE2">
              <w:rPr>
                <w:rFonts w:cs="Calibri"/>
                <w:b/>
                <w:bCs/>
              </w:rPr>
              <w:t xml:space="preserve">8. Wsparcie wnioskodawcy, który nie prowadził działalności gospodarczej 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28F1B874" w14:textId="77A68CE4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26C525EA" w14:textId="5C3E157A" w:rsidTr="00CD03C8">
        <w:tc>
          <w:tcPr>
            <w:tcW w:w="8184" w:type="dxa"/>
            <w:tcBorders>
              <w:tl2br w:val="nil"/>
            </w:tcBorders>
            <w:vAlign w:val="center"/>
          </w:tcPr>
          <w:p w14:paraId="33662649" w14:textId="77777777" w:rsidR="007716E6" w:rsidRPr="00226FE2" w:rsidRDefault="007716E6" w:rsidP="00A816F6">
            <w:pPr>
              <w:rPr>
                <w:rFonts w:cs="Calibri"/>
                <w:b/>
                <w:bCs/>
                <w:spacing w:val="6"/>
              </w:rPr>
            </w:pPr>
            <w:r w:rsidRPr="00226FE2">
              <w:rPr>
                <w:rFonts w:cs="Calibri"/>
                <w:b/>
                <w:bCs/>
                <w:spacing w:val="6"/>
              </w:rPr>
              <w:t>Opis kryterium</w:t>
            </w:r>
          </w:p>
          <w:p w14:paraId="70D77C08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>Preferuje wnioskodawców, którzy nie prowadzili działalności gospodarczej.</w:t>
            </w:r>
          </w:p>
          <w:p w14:paraId="15BE43FB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</w:rPr>
            </w:pPr>
          </w:p>
          <w:p w14:paraId="3F42BE70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Punktacja</w:t>
            </w:r>
          </w:p>
          <w:p w14:paraId="7E90A8BF" w14:textId="77777777" w:rsidR="007716E6" w:rsidRPr="00226FE2" w:rsidRDefault="007716E6" w:rsidP="005646C5">
            <w:pPr>
              <w:jc w:val="both"/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>(maksymalnie 2 pkt)</w:t>
            </w:r>
          </w:p>
          <w:p w14:paraId="0EA6B455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2 pkt</w:t>
            </w:r>
            <w:r w:rsidRPr="00226FE2">
              <w:rPr>
                <w:rFonts w:cs="Calibri"/>
              </w:rPr>
              <w:t xml:space="preserve"> — wnioskodawca nie prowadził w ciągu 5 ostatnich lat przed dniem ogłoszenia naboru działalności gospodarczej (również jako wspólnik spółki cywilnej, osobowej lub kapitałowej), </w:t>
            </w:r>
          </w:p>
          <w:p w14:paraId="2C60C79E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— wnioskodawca prowadził w ciągu ostatnich 5 lat przed dniem ogłoszenia naboru działalność gospodarczą w formie indywidualnej lub jako wspólnik spółki cywilnej, osobowej lub kapitałowej</w:t>
            </w:r>
          </w:p>
          <w:p w14:paraId="17D6CEB8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54CAD345" w14:textId="77777777" w:rsidR="007716E6" w:rsidRPr="00226FE2" w:rsidRDefault="007716E6" w:rsidP="00A816F6">
            <w:pPr>
              <w:rPr>
                <w:rFonts w:cs="Calibri"/>
                <w:b/>
                <w:bCs/>
                <w:spacing w:val="6"/>
              </w:rPr>
            </w:pPr>
          </w:p>
        </w:tc>
      </w:tr>
      <w:tr w:rsidR="007716E6" w:rsidRPr="00226FE2" w14:paraId="6BE4F33A" w14:textId="0417D1C4" w:rsidTr="00CD03C8">
        <w:tc>
          <w:tcPr>
            <w:tcW w:w="8184" w:type="dxa"/>
            <w:tcBorders>
              <w:tl2br w:val="nil"/>
            </w:tcBorders>
            <w:vAlign w:val="center"/>
          </w:tcPr>
          <w:p w14:paraId="2AE34543" w14:textId="773FFD55" w:rsidR="007716E6" w:rsidRPr="00226FE2" w:rsidRDefault="007716E6" w:rsidP="005646C5">
            <w:pPr>
              <w:jc w:val="both"/>
              <w:rPr>
                <w:rFonts w:cs="Calibri"/>
                <w:b/>
                <w:bCs/>
                <w:i/>
                <w:iCs/>
              </w:rPr>
            </w:pPr>
            <w:r w:rsidRPr="00226FE2">
              <w:rPr>
                <w:rFonts w:cs="Calibri"/>
                <w:b/>
                <w:bCs/>
              </w:rPr>
              <w:t>9. Wsparcie wnioskodawcy, który posiada odpowiednie doświadczenie i/lub kwalifikacje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20D6FB8F" w14:textId="4B77FA24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6C5F7A8B" w14:textId="727D6EFE" w:rsidTr="00CD03C8">
        <w:tc>
          <w:tcPr>
            <w:tcW w:w="8184" w:type="dxa"/>
            <w:tcBorders>
              <w:tl2br w:val="nil"/>
            </w:tcBorders>
            <w:vAlign w:val="center"/>
          </w:tcPr>
          <w:p w14:paraId="4953FABF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35C742D6" w14:textId="73B97C6A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Preferuje wnioskodawców, którzy posiadają udokumentowane doświadczenie i/lub kwalifikacje adekwatne do profilu działalności gospodarczej jaką zamierzają podjąć. Za kwalifikacje zawodowe uznaje się zestaw wiedzy i umiejętności specjalistycznych potrzebnych do pracy na danym stanowisku, powszechnie uznawanych w danym zawodzie, które potwierdzają dołączone dokumenty — dyplomy, świadectwa </w:t>
            </w:r>
            <w:r w:rsidR="005646C5">
              <w:rPr>
                <w:rFonts w:cs="Calibri"/>
              </w:rPr>
              <w:br/>
            </w:r>
            <w:r w:rsidRPr="00226FE2">
              <w:rPr>
                <w:rFonts w:cs="Calibri"/>
              </w:rPr>
              <w:t>i zaświadczenia wystawione przez placówki szkolne, instytucje szkolące, certyfikujące lub egzaminujące.</w:t>
            </w:r>
          </w:p>
          <w:p w14:paraId="385BD03A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</w:p>
          <w:p w14:paraId="35501BA9" w14:textId="77777777" w:rsidR="007716E6" w:rsidRPr="00226FE2" w:rsidRDefault="007716E6" w:rsidP="005646C5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226FE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5D41ED06" w14:textId="77777777" w:rsidR="007716E6" w:rsidRPr="00226FE2" w:rsidRDefault="007716E6" w:rsidP="005646C5">
            <w:pPr>
              <w:jc w:val="both"/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>(maksymalnie 2 pkt, punkty nie sumują się)</w:t>
            </w:r>
          </w:p>
          <w:p w14:paraId="452ED5B9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2 pkt</w:t>
            </w:r>
            <w:r w:rsidRPr="00226FE2">
              <w:rPr>
                <w:rFonts w:cs="Calibri"/>
              </w:rPr>
              <w:t xml:space="preserve"> – wnioskodawca posiada doświadczenie i kwalifikacje adekwatne do profilu działalności gospodarczej, jaką zamierza podjąć,</w:t>
            </w:r>
          </w:p>
          <w:p w14:paraId="30C9EC2E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lastRenderedPageBreak/>
              <w:t>1 pkt</w:t>
            </w:r>
            <w:r w:rsidRPr="00226FE2">
              <w:rPr>
                <w:rFonts w:cs="Calibri"/>
              </w:rPr>
              <w:t xml:space="preserve"> - wnioskodawca posiada doświadczenie lub kwalifikacje adekwatne do profilu działalności gospodarczej, jaką zamierza podjąć.</w:t>
            </w:r>
          </w:p>
          <w:p w14:paraId="4D766F9C" w14:textId="77777777" w:rsidR="007716E6" w:rsidRPr="00226FE2" w:rsidRDefault="007716E6" w:rsidP="005646C5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— wnioskodawca nie posiada doświadczenia i kwalifikacji adekwatnych do profilu działalności gospodarczej, jaką zamierza podjąć</w:t>
            </w:r>
          </w:p>
          <w:p w14:paraId="53A497C6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51180281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7716E6" w:rsidRPr="00226FE2" w14:paraId="64BFE8A8" w14:textId="2124EF00" w:rsidTr="00CD03C8">
        <w:tc>
          <w:tcPr>
            <w:tcW w:w="8184" w:type="dxa"/>
            <w:tcBorders>
              <w:tl2br w:val="nil"/>
            </w:tcBorders>
            <w:vAlign w:val="center"/>
          </w:tcPr>
          <w:p w14:paraId="6E6CF355" w14:textId="7881C4E6" w:rsidR="007716E6" w:rsidRPr="00226FE2" w:rsidRDefault="007716E6" w:rsidP="00A816F6">
            <w:pPr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 xml:space="preserve">10. Operacja realizowana jest przez nowego wnioskodawcę, który nie realizował operacji w ramach środków LGD Ziemia Pszczyńska 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20F18834" w14:textId="54C425E5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68789DB5" w14:textId="6D02E504" w:rsidTr="00CD03C8">
        <w:tc>
          <w:tcPr>
            <w:tcW w:w="8184" w:type="dxa"/>
            <w:tcBorders>
              <w:tl2br w:val="nil"/>
            </w:tcBorders>
            <w:vAlign w:val="center"/>
          </w:tcPr>
          <w:p w14:paraId="314D5AB6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7F9DBE3F" w14:textId="77777777" w:rsidR="007716E6" w:rsidRPr="00226FE2" w:rsidRDefault="007716E6" w:rsidP="00A816F6">
            <w:pPr>
              <w:rPr>
                <w:rFonts w:cs="Calibri"/>
              </w:rPr>
            </w:pPr>
            <w:r w:rsidRPr="00226FE2">
              <w:rPr>
                <w:rFonts w:cs="Calibri"/>
              </w:rPr>
              <w:t>Preferuje operacje zgłaszane przez nowych wnioskodawców LGD.</w:t>
            </w:r>
          </w:p>
          <w:p w14:paraId="619877B0" w14:textId="77777777" w:rsidR="007716E6" w:rsidRPr="00226FE2" w:rsidRDefault="007716E6" w:rsidP="00A816F6">
            <w:pPr>
              <w:rPr>
                <w:rFonts w:cs="Calibri"/>
                <w:b/>
                <w:bCs/>
              </w:rPr>
            </w:pPr>
          </w:p>
          <w:p w14:paraId="31347E12" w14:textId="77777777" w:rsidR="007716E6" w:rsidRPr="00226FE2" w:rsidRDefault="007716E6" w:rsidP="008B7847">
            <w:pPr>
              <w:jc w:val="both"/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Punktacja</w:t>
            </w:r>
          </w:p>
          <w:p w14:paraId="45D537EE" w14:textId="77777777" w:rsidR="007716E6" w:rsidRPr="00226FE2" w:rsidRDefault="007716E6" w:rsidP="008B7847">
            <w:pPr>
              <w:jc w:val="both"/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>(maksymalnie 1 pkt)</w:t>
            </w:r>
          </w:p>
          <w:p w14:paraId="1FCF7290" w14:textId="77777777" w:rsidR="007716E6" w:rsidRPr="00226FE2" w:rsidRDefault="007716E6" w:rsidP="008B7847">
            <w:pPr>
              <w:ind w:right="576"/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 xml:space="preserve">1 pkt - </w:t>
            </w:r>
            <w:r w:rsidRPr="00226FE2">
              <w:rPr>
                <w:rFonts w:cs="Calibri"/>
              </w:rPr>
              <w:t xml:space="preserve">operacja realizowana jest przez nowego wnioskodawcę, który nie realizował operacji w ramach środków LGD Ziemia Pszczyńska w 2016 r. lub później, </w:t>
            </w:r>
          </w:p>
          <w:p w14:paraId="746AD4A1" w14:textId="708B2653" w:rsidR="007716E6" w:rsidRPr="00226FE2" w:rsidRDefault="007716E6" w:rsidP="008B7847">
            <w:pPr>
              <w:jc w:val="both"/>
              <w:rPr>
                <w:rFonts w:cs="Calibri"/>
                <w:b/>
                <w:bCs/>
              </w:rPr>
            </w:pPr>
            <w:r w:rsidRPr="00226FE2">
              <w:rPr>
                <w:rFonts w:cs="Calibri"/>
                <w:b/>
                <w:bCs/>
              </w:rPr>
              <w:t>0 pkt -</w:t>
            </w:r>
            <w:r w:rsidRPr="00226FE2">
              <w:rPr>
                <w:rFonts w:cs="Calibri"/>
              </w:rPr>
              <w:t xml:space="preserve"> operacja realizowana jest przez wnioskodawcę,  który realizował operację </w:t>
            </w:r>
            <w:r w:rsidR="008B7847">
              <w:rPr>
                <w:rFonts w:cs="Calibri"/>
              </w:rPr>
              <w:br/>
            </w:r>
            <w:r w:rsidRPr="00226FE2">
              <w:rPr>
                <w:rFonts w:cs="Calibri"/>
              </w:rPr>
              <w:t>w ramach środków LGD Ziemia Pszczyńska w 2016 r. lub później.</w:t>
            </w:r>
          </w:p>
          <w:p w14:paraId="416C07EB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2318B826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tr w:rsidR="007716E6" w:rsidRPr="00226FE2" w14:paraId="27F94409" w14:textId="065D60A7" w:rsidTr="00CD03C8">
        <w:tc>
          <w:tcPr>
            <w:tcW w:w="8184" w:type="dxa"/>
            <w:tcBorders>
              <w:tl2br w:val="nil"/>
            </w:tcBorders>
            <w:vAlign w:val="center"/>
          </w:tcPr>
          <w:p w14:paraId="250ABCC9" w14:textId="77777777" w:rsidR="007716E6" w:rsidRPr="00226FE2" w:rsidRDefault="007716E6" w:rsidP="00A816F6">
            <w:pPr>
              <w:rPr>
                <w:rFonts w:cs="Calibri"/>
                <w:b/>
                <w:bCs/>
                <w:i/>
                <w:iCs/>
              </w:rPr>
            </w:pPr>
            <w:r w:rsidRPr="00226FE2">
              <w:rPr>
                <w:rFonts w:cs="Calibri"/>
                <w:b/>
                <w:bCs/>
              </w:rPr>
              <w:t xml:space="preserve">11. Wysokość wkładu własnego wnioskodawcy </w:t>
            </w: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475187C9" w14:textId="03EEB4D6" w:rsidR="007716E6" w:rsidRPr="00226FE2" w:rsidRDefault="00CD03C8" w:rsidP="00A816F6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Uzasadnienie zgodności z kryterium</w:t>
            </w:r>
          </w:p>
        </w:tc>
      </w:tr>
      <w:tr w:rsidR="007716E6" w:rsidRPr="00226FE2" w14:paraId="5F9B7151" w14:textId="1DD30ECD" w:rsidTr="00CD03C8">
        <w:tc>
          <w:tcPr>
            <w:tcW w:w="8184" w:type="dxa"/>
            <w:tcBorders>
              <w:tl2br w:val="nil"/>
            </w:tcBorders>
            <w:vAlign w:val="center"/>
          </w:tcPr>
          <w:p w14:paraId="20B3DF05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  <w:r w:rsidRPr="00226FE2">
              <w:rPr>
                <w:rFonts w:cs="Calibri"/>
                <w:b/>
                <w:bCs/>
                <w:color w:val="000000"/>
                <w:spacing w:val="6"/>
              </w:rPr>
              <w:t>Opis kryterium</w:t>
            </w:r>
          </w:p>
          <w:p w14:paraId="2F7F7CD0" w14:textId="77777777" w:rsidR="007716E6" w:rsidRPr="00226FE2" w:rsidRDefault="007716E6" w:rsidP="008B7847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</w:rPr>
              <w:t xml:space="preserve">Preferuje operacje, w których wkład własny wnioskodawcy obniża intensywność pomocy określoną w LSR (tj. większy niż określony w LSR minimalny poziom wkładu własnego), stwarzając tym samym szansę dofinansowania większej liczby operacji z budżetu LSR. Intensywność pomocy oblicza się stosunkiem wnioskowanej kwoty pomocy do kosztów kwalifikowanych. </w:t>
            </w:r>
          </w:p>
          <w:p w14:paraId="48E401AB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</w:rPr>
            </w:pPr>
          </w:p>
          <w:p w14:paraId="6E20C93F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</w:rPr>
            </w:pPr>
            <w:r w:rsidRPr="00226FE2">
              <w:rPr>
                <w:rFonts w:cs="Calibri"/>
                <w:b/>
                <w:bCs/>
                <w:color w:val="000000"/>
              </w:rPr>
              <w:t>Punktacja</w:t>
            </w:r>
          </w:p>
          <w:p w14:paraId="7AD564B4" w14:textId="77777777" w:rsidR="007716E6" w:rsidRPr="00226FE2" w:rsidRDefault="007716E6" w:rsidP="008B7847">
            <w:pPr>
              <w:jc w:val="both"/>
              <w:rPr>
                <w:rFonts w:cs="Calibri"/>
                <w:i/>
                <w:iCs/>
              </w:rPr>
            </w:pPr>
            <w:r w:rsidRPr="00226FE2">
              <w:rPr>
                <w:rFonts w:cs="Calibri"/>
                <w:i/>
                <w:iCs/>
              </w:rPr>
              <w:t xml:space="preserve">(maksymalnie 2 pkt, punkty nie sumują się, wynik punktacji zaokrągla się z dokładnością do 2 miejsc po przecinku) </w:t>
            </w:r>
          </w:p>
          <w:p w14:paraId="6785401B" w14:textId="77777777" w:rsidR="007716E6" w:rsidRPr="00226FE2" w:rsidRDefault="007716E6" w:rsidP="008B7847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2 pkt</w:t>
            </w:r>
            <w:r w:rsidRPr="00226FE2">
              <w:rPr>
                <w:rFonts w:cs="Calibri"/>
              </w:rPr>
              <w:t xml:space="preserve"> — wkład własny wnioskodawcy obniżający maksymalną intensywność pomocy o co najmniej 10 punktów procentowych:</w:t>
            </w:r>
          </w:p>
          <w:p w14:paraId="7DF9293E" w14:textId="4775C1AE" w:rsidR="007716E6" w:rsidRPr="00226FE2" w:rsidRDefault="007716E6" w:rsidP="008B7847">
            <w:pPr>
              <w:jc w:val="both"/>
              <w:rPr>
                <w:rFonts w:cs="Calibri"/>
                <w:color w:val="FF0000"/>
              </w:rPr>
            </w:pPr>
            <w:r w:rsidRPr="00226FE2">
              <w:rPr>
                <w:rFonts w:cs="Calibri"/>
                <w:b/>
                <w:bCs/>
              </w:rPr>
              <w:t>od 1,99 pkt. do 0,01 pkt</w:t>
            </w:r>
            <w:r w:rsidRPr="00226FE2">
              <w:rPr>
                <w:rFonts w:cs="Calibri"/>
              </w:rPr>
              <w:t xml:space="preserve"> – zgodnie ze wzorem: ilość punktów = wkład własny wnioskodawcy obniżający maksymalną intensywność pomocy liczony w punktach procentowych / 10*2</w:t>
            </w:r>
          </w:p>
          <w:p w14:paraId="5AB01CC5" w14:textId="77777777" w:rsidR="007716E6" w:rsidRPr="00226FE2" w:rsidRDefault="007716E6" w:rsidP="008B7847">
            <w:pPr>
              <w:jc w:val="both"/>
              <w:rPr>
                <w:rFonts w:cs="Calibri"/>
              </w:rPr>
            </w:pPr>
            <w:r w:rsidRPr="00226FE2">
              <w:rPr>
                <w:rFonts w:cs="Calibri"/>
                <w:b/>
                <w:bCs/>
              </w:rPr>
              <w:t>0 pkt</w:t>
            </w:r>
            <w:r w:rsidRPr="00226FE2">
              <w:rPr>
                <w:rFonts w:cs="Calibri"/>
              </w:rPr>
              <w:t xml:space="preserve"> — wkład własny na poziomie minimalnym wskazanym w LSR.</w:t>
            </w:r>
          </w:p>
          <w:p w14:paraId="314C851D" w14:textId="77777777" w:rsidR="007716E6" w:rsidRPr="00226FE2" w:rsidRDefault="007716E6" w:rsidP="00A816F6">
            <w:pPr>
              <w:rPr>
                <w:rFonts w:cs="Calibri"/>
              </w:rPr>
            </w:pPr>
          </w:p>
        </w:tc>
        <w:tc>
          <w:tcPr>
            <w:tcW w:w="6128" w:type="dxa"/>
            <w:tcBorders>
              <w:tl2br w:val="nil"/>
            </w:tcBorders>
            <w:vAlign w:val="center"/>
          </w:tcPr>
          <w:p w14:paraId="44EB8DB6" w14:textId="77777777" w:rsidR="007716E6" w:rsidRPr="00226FE2" w:rsidRDefault="007716E6" w:rsidP="00A816F6">
            <w:pPr>
              <w:rPr>
                <w:rFonts w:cs="Calibri"/>
                <w:b/>
                <w:bCs/>
                <w:color w:val="000000"/>
                <w:spacing w:val="6"/>
              </w:rPr>
            </w:pPr>
          </w:p>
        </w:tc>
      </w:tr>
      <w:bookmarkEnd w:id="0"/>
    </w:tbl>
    <w:p w14:paraId="69570AB6" w14:textId="77777777" w:rsidR="00A816F6" w:rsidRPr="00226FE2" w:rsidRDefault="00A816F6" w:rsidP="00A816F6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4C3E45C2" w14:textId="77777777" w:rsidR="002E1FAA" w:rsidRDefault="002E1FAA" w:rsidP="00A816F6">
      <w:pPr>
        <w:rPr>
          <w:rFonts w:ascii="Times New Roman" w:hAnsi="Times New Roman"/>
          <w:sz w:val="22"/>
          <w:szCs w:val="22"/>
        </w:rPr>
      </w:pPr>
    </w:p>
    <w:p w14:paraId="171AAF96" w14:textId="164ABCEB" w:rsidR="007716E6" w:rsidRDefault="007716E6" w:rsidP="00A816F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Uwaga:</w:t>
      </w:r>
    </w:p>
    <w:p w14:paraId="02CF2280" w14:textId="77777777" w:rsidR="002E1FAA" w:rsidRDefault="002E1FAA" w:rsidP="00CD03C8">
      <w:pPr>
        <w:rPr>
          <w:rFonts w:ascii="Times New Roman" w:hAnsi="Times New Roman"/>
          <w:sz w:val="22"/>
          <w:szCs w:val="22"/>
        </w:rPr>
      </w:pPr>
    </w:p>
    <w:p w14:paraId="2EA7D1C0" w14:textId="0C06FAC6" w:rsidR="00CD03C8" w:rsidRDefault="007716E6" w:rsidP="00CD03C8">
      <w:pPr>
        <w:rPr>
          <w:rFonts w:ascii="Times New Roman" w:hAnsi="Times New Roman"/>
          <w:sz w:val="22"/>
          <w:szCs w:val="22"/>
        </w:rPr>
      </w:pPr>
      <w:r w:rsidRPr="007716E6">
        <w:rPr>
          <w:rFonts w:ascii="Times New Roman" w:hAnsi="Times New Roman"/>
          <w:sz w:val="22"/>
          <w:szCs w:val="22"/>
        </w:rPr>
        <w:t>Wnioskodawca może przedstawić dodatkowe załączniki/oświadczenia/dokumenty do uzasadnienia, które uwiarygodnią uzasadnienie.</w:t>
      </w:r>
    </w:p>
    <w:p w14:paraId="190F7B05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4DB2EC8A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1E1BD065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7229737D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33CE7EFE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2E8FAD68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5DC3583D" w14:textId="77777777" w:rsidR="00CD03C8" w:rsidRDefault="00CD03C8" w:rsidP="00CD03C8">
      <w:pPr>
        <w:rPr>
          <w:rFonts w:ascii="Times New Roman" w:hAnsi="Times New Roman"/>
          <w:sz w:val="22"/>
          <w:szCs w:val="22"/>
        </w:rPr>
      </w:pPr>
    </w:p>
    <w:p w14:paraId="179493D9" w14:textId="00ED1A5F" w:rsidR="007716E6" w:rsidRPr="007716E6" w:rsidRDefault="007716E6" w:rsidP="00CD03C8">
      <w:pPr>
        <w:rPr>
          <w:rFonts w:ascii="Times New Roman" w:eastAsia="Calibri" w:hAnsi="Times New Roman" w:cs="Times New Roman"/>
          <w:b/>
          <w:lang w:eastAsia="en-US"/>
        </w:rPr>
      </w:pPr>
      <w:r w:rsidRPr="007716E6">
        <w:rPr>
          <w:rFonts w:ascii="Times New Roman" w:eastAsia="Calibri" w:hAnsi="Times New Roman" w:cs="Times New Roman"/>
          <w:b/>
          <w:lang w:eastAsia="en-US"/>
        </w:rPr>
        <w:t>Oświadczam, iż wyżej ujęte uzasadnienie zgodności operacji z poszczególnymi kryteriami wyboru jest spójne z danymi zawartymi we wniosku o</w:t>
      </w:r>
      <w:r w:rsidR="00CD03C8">
        <w:rPr>
          <w:rFonts w:ascii="Times New Roman" w:eastAsia="Calibri" w:hAnsi="Times New Roman" w:cs="Times New Roman"/>
          <w:b/>
          <w:lang w:eastAsia="en-US"/>
        </w:rPr>
        <w:t> </w:t>
      </w:r>
      <w:r w:rsidRPr="007716E6">
        <w:rPr>
          <w:rFonts w:ascii="Times New Roman" w:eastAsia="Calibri" w:hAnsi="Times New Roman" w:cs="Times New Roman"/>
          <w:b/>
          <w:lang w:eastAsia="en-US"/>
        </w:rPr>
        <w:t>przyznanie pomocy, jego załącznikach i z nich wynika.</w:t>
      </w:r>
    </w:p>
    <w:p w14:paraId="39F898CA" w14:textId="77777777" w:rsidR="007716E6" w:rsidRPr="007716E6" w:rsidRDefault="007716E6" w:rsidP="007716E6">
      <w:pPr>
        <w:spacing w:line="259" w:lineRule="auto"/>
        <w:ind w:right="-313"/>
        <w:jc w:val="righ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110A56A0" w14:textId="77777777" w:rsidR="007716E6" w:rsidRPr="007716E6" w:rsidRDefault="007716E6" w:rsidP="007716E6">
      <w:pPr>
        <w:spacing w:line="259" w:lineRule="auto"/>
        <w:ind w:right="-313"/>
        <w:jc w:val="righ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54A9F86A" w14:textId="77777777" w:rsidR="007716E6" w:rsidRPr="007716E6" w:rsidRDefault="007716E6" w:rsidP="007716E6">
      <w:pPr>
        <w:spacing w:line="259" w:lineRule="auto"/>
        <w:ind w:right="-313"/>
        <w:jc w:val="righ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17ABCE81" w14:textId="77777777" w:rsidR="007716E6" w:rsidRPr="007716E6" w:rsidRDefault="007716E6" w:rsidP="007716E6">
      <w:pPr>
        <w:tabs>
          <w:tab w:val="left" w:pos="9781"/>
          <w:tab w:val="left" w:pos="10206"/>
          <w:tab w:val="left" w:pos="11340"/>
        </w:tabs>
        <w:spacing w:line="259" w:lineRule="auto"/>
        <w:ind w:right="1104"/>
        <w:jc w:val="right"/>
        <w:rPr>
          <w:rFonts w:ascii="Times New Roman" w:eastAsia="Calibri" w:hAnsi="Times New Roman" w:cs="Times New Roman"/>
          <w:b/>
          <w:sz w:val="22"/>
          <w:szCs w:val="22"/>
          <w:lang w:eastAsia="en-US"/>
        </w:rPr>
      </w:pPr>
      <w:r w:rsidRPr="007716E6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          ……………………………………………………...</w:t>
      </w:r>
    </w:p>
    <w:p w14:paraId="351DF618" w14:textId="77777777" w:rsidR="007716E6" w:rsidRPr="007716E6" w:rsidRDefault="007716E6" w:rsidP="007716E6">
      <w:pPr>
        <w:tabs>
          <w:tab w:val="left" w:pos="9781"/>
          <w:tab w:val="left" w:pos="10206"/>
          <w:tab w:val="left" w:pos="11340"/>
        </w:tabs>
        <w:spacing w:line="259" w:lineRule="auto"/>
        <w:ind w:right="2380"/>
        <w:jc w:val="right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7716E6">
        <w:rPr>
          <w:rFonts w:ascii="Times New Roman" w:eastAsia="Calibri" w:hAnsi="Times New Roman" w:cs="Times New Roman"/>
          <w:i/>
          <w:sz w:val="22"/>
          <w:szCs w:val="22"/>
          <w:lang w:eastAsia="en-US"/>
        </w:rPr>
        <w:t>data i podpis</w:t>
      </w:r>
    </w:p>
    <w:p w14:paraId="60224B9B" w14:textId="5976B848" w:rsidR="00A816F6" w:rsidRPr="00226FE2" w:rsidRDefault="00A816F6" w:rsidP="00A816F6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2D010B8F" w14:textId="77777777" w:rsidR="00A816F6" w:rsidRPr="00226FE2" w:rsidRDefault="00A816F6" w:rsidP="00A816F6">
      <w:pPr>
        <w:ind w:left="720"/>
        <w:contextualSpacing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sectPr w:rsidR="00A816F6" w:rsidRPr="00226FE2" w:rsidSect="007716E6">
      <w:headerReference w:type="default" r:id="rId8"/>
      <w:footerReference w:type="default" r:id="rId9"/>
      <w:pgSz w:w="16838" w:h="11906" w:orient="landscape"/>
      <w:pgMar w:top="850" w:right="850" w:bottom="850" w:left="850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790B9" w14:textId="77777777" w:rsidR="00EC147D" w:rsidRDefault="00EC147D">
      <w:r>
        <w:separator/>
      </w:r>
    </w:p>
  </w:endnote>
  <w:endnote w:type="continuationSeparator" w:id="0">
    <w:p w14:paraId="4BB8F707" w14:textId="77777777" w:rsidR="00EC147D" w:rsidRDefault="00EC1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A83ED45-BDC3-4073-9557-AA75220E9E7D}"/>
    <w:embedItalic r:id="rId2" w:fontKey="{A6D67066-A2AE-4956-AA11-5AB75C4F0D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78657E1-E5C0-4F4F-87FE-A822B19C7197}"/>
    <w:embedBold r:id="rId4" w:fontKey="{9549E96D-32C4-4CCF-9E5F-EF37D40B8310}"/>
    <w:embedItalic r:id="rId5" w:fontKey="{78BD563A-9B1F-452A-8620-D96FAF6DFC8F}"/>
    <w:embedBoldItalic r:id="rId6" w:fontKey="{E848926F-561C-4748-9876-4A4F37F048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CE33F7C-6154-45E4-A072-E44D839B5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9969" w14:textId="705F728E" w:rsidR="008A5536" w:rsidRDefault="008A5536">
    <w:pPr>
      <w:tabs>
        <w:tab w:val="center" w:pos="4536"/>
        <w:tab w:val="right" w:pos="9072"/>
      </w:tabs>
      <w:spacing w:after="200" w:line="276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B3E60" w14:textId="77777777" w:rsidR="00EC147D" w:rsidRDefault="00EC147D">
      <w:r>
        <w:separator/>
      </w:r>
    </w:p>
  </w:footnote>
  <w:footnote w:type="continuationSeparator" w:id="0">
    <w:p w14:paraId="4671B74E" w14:textId="77777777" w:rsidR="00EC147D" w:rsidRDefault="00EC1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B9E0" w14:textId="77777777" w:rsidR="008A5536" w:rsidRDefault="00EC147D">
    <w:r>
      <w:rPr>
        <w:noProof/>
      </w:rPr>
      <w:drawing>
        <wp:anchor distT="0" distB="0" distL="114300" distR="114300" simplePos="0" relativeHeight="251658240" behindDoc="0" locked="0" layoutInCell="1" allowOverlap="1" wp14:anchorId="076EF012" wp14:editId="74C952ED">
          <wp:simplePos x="0" y="0"/>
          <wp:positionH relativeFrom="column">
            <wp:posOffset>1677670</wp:posOffset>
          </wp:positionH>
          <wp:positionV relativeFrom="paragraph">
            <wp:posOffset>152400</wp:posOffset>
          </wp:positionV>
          <wp:extent cx="6480500" cy="660400"/>
          <wp:effectExtent l="0" t="0" r="0" b="6350"/>
          <wp:wrapSquare wrapText="bothSides"/>
          <wp:docPr id="5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5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33CD5"/>
    <w:multiLevelType w:val="hybridMultilevel"/>
    <w:tmpl w:val="5EC2A4EE"/>
    <w:lvl w:ilvl="0" w:tplc="6054F28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E7AEF"/>
    <w:multiLevelType w:val="multilevel"/>
    <w:tmpl w:val="DE9C933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72FAF"/>
    <w:multiLevelType w:val="hybridMultilevel"/>
    <w:tmpl w:val="23446146"/>
    <w:lvl w:ilvl="0" w:tplc="FF94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32604"/>
    <w:multiLevelType w:val="hybridMultilevel"/>
    <w:tmpl w:val="4364B250"/>
    <w:lvl w:ilvl="0" w:tplc="FCC84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A2B3F"/>
    <w:multiLevelType w:val="hybridMultilevel"/>
    <w:tmpl w:val="7FEAD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323426">
    <w:abstractNumId w:val="1"/>
  </w:num>
  <w:num w:numId="2" w16cid:durableId="1527405527">
    <w:abstractNumId w:val="3"/>
  </w:num>
  <w:num w:numId="3" w16cid:durableId="110319557">
    <w:abstractNumId w:val="4"/>
  </w:num>
  <w:num w:numId="4" w16cid:durableId="1287349850">
    <w:abstractNumId w:val="2"/>
  </w:num>
  <w:num w:numId="5" w16cid:durableId="966203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536"/>
    <w:rsid w:val="000B0BE4"/>
    <w:rsid w:val="00226FE2"/>
    <w:rsid w:val="00294222"/>
    <w:rsid w:val="002E1FAA"/>
    <w:rsid w:val="003431BD"/>
    <w:rsid w:val="00365CFB"/>
    <w:rsid w:val="00416735"/>
    <w:rsid w:val="004238FF"/>
    <w:rsid w:val="00430F9F"/>
    <w:rsid w:val="004C5DBC"/>
    <w:rsid w:val="00551318"/>
    <w:rsid w:val="005646C5"/>
    <w:rsid w:val="00662BB9"/>
    <w:rsid w:val="006E050A"/>
    <w:rsid w:val="007716E6"/>
    <w:rsid w:val="007861BB"/>
    <w:rsid w:val="007E15AC"/>
    <w:rsid w:val="00874E71"/>
    <w:rsid w:val="008A5536"/>
    <w:rsid w:val="008B7847"/>
    <w:rsid w:val="00934359"/>
    <w:rsid w:val="00983EEB"/>
    <w:rsid w:val="009906BE"/>
    <w:rsid w:val="009C410D"/>
    <w:rsid w:val="009F3A3D"/>
    <w:rsid w:val="00A816F6"/>
    <w:rsid w:val="00A91D93"/>
    <w:rsid w:val="00A946D8"/>
    <w:rsid w:val="00B44E39"/>
    <w:rsid w:val="00B52E58"/>
    <w:rsid w:val="00C12A36"/>
    <w:rsid w:val="00CD03C8"/>
    <w:rsid w:val="00D47E1A"/>
    <w:rsid w:val="00D72D48"/>
    <w:rsid w:val="00DA357C"/>
    <w:rsid w:val="00DD33FF"/>
    <w:rsid w:val="00EC147D"/>
    <w:rsid w:val="00ED5C6E"/>
    <w:rsid w:val="00F41DAB"/>
    <w:rsid w:val="00F5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EB79B1"/>
  <w15:docId w15:val="{04535301-0A20-4D94-A44F-E1D25399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EC14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147D"/>
  </w:style>
  <w:style w:type="table" w:customStyle="1" w:styleId="Tabela-Siatka1">
    <w:name w:val="Tabela - Siatka1"/>
    <w:basedOn w:val="Standardowy"/>
    <w:next w:val="Tabela-Siatka"/>
    <w:uiPriority w:val="39"/>
    <w:rsid w:val="00A816F6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81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16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oLaRVSeXCjN4hKiMsC20ClSUw==">CgMxLjAyCGguZ2pkZ3hzOAByITF6cWJKWk1JRzRRRkQ4MzBHVWRZMTV5TjRHbWxwTWdONw==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1666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Wachowicz</dc:creator>
  <cp:lastModifiedBy>Renata Salomon</cp:lastModifiedBy>
  <cp:revision>22</cp:revision>
  <cp:lastPrinted>2025-02-20T09:49:00Z</cp:lastPrinted>
  <dcterms:created xsi:type="dcterms:W3CDTF">2024-02-05T21:55:00Z</dcterms:created>
  <dcterms:modified xsi:type="dcterms:W3CDTF">2025-02-21T12:57:00Z</dcterms:modified>
</cp:coreProperties>
</file>